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zdrowiu publicznym </w:t>
      </w:r>
      <w:r>
        <w:rPr>
          <w:rFonts w:eastAsia="Times New Roman" w:cs="Times New Roman" w:ascii="Times New Roman" w:hAnsi="Times New Roman"/>
          <w:iCs/>
          <w:color w:val="00000A"/>
          <w:sz w:val="24"/>
          <w:szCs w:val="24"/>
          <w:lang w:eastAsia="pl-PL"/>
        </w:rPr>
        <w:t xml:space="preserve">(t.j. Dz. U. z 2019 r., poz. 2365),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2021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Szczegółowy sposób realizacji zadania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(w tym: opis wskazujący specyfikę działań profilaktycznych, rodzaj i zakres poszczególnych działań, charakterystykę grupy odbiorców, liczbę osób objętych zadaniem, metody pracy, cele i założenia realizowanego zadania; czynniki ryzyka jakie program ma redukować oraz czynniki jakie ma wzmacniać).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261"/>
        <w:gridCol w:w="5952"/>
        <w:gridCol w:w="4392"/>
      </w:tblGrid>
      <w:tr>
        <w:trPr>
          <w:trHeight w:val="34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7"/>
        <w:gridCol w:w="1135"/>
        <w:gridCol w:w="1701"/>
        <w:gridCol w:w="1276"/>
        <w:gridCol w:w="1561"/>
        <w:gridCol w:w="1701"/>
        <w:gridCol w:w="2269"/>
        <w:gridCol w:w="2543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8283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95659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637662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339699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LibreOffice/5.2.3.3$Windows_x86 LibreOffice_project/d54a8868f08a7b39642414cf2c8ef2f228f780cf</Application>
  <Pages>12</Pages>
  <Words>618</Words>
  <Characters>4774</Characters>
  <CharactersWithSpaces>5321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mops05</cp:lastModifiedBy>
  <cp:lastPrinted>2017-05-22T07:15:00Z</cp:lastPrinted>
  <dcterms:modified xsi:type="dcterms:W3CDTF">2021-01-04T12:04:00Z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